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20" w:rsidRPr="00FD1033" w:rsidRDefault="0010212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73A6">
        <w:rPr>
          <w:rFonts w:ascii="Times New Roman" w:hAnsi="Times New Roman" w:cs="Times New Roman"/>
          <w:sz w:val="26"/>
          <w:szCs w:val="26"/>
        </w:rPr>
        <w:t>2</w:t>
      </w:r>
    </w:p>
    <w:p w:rsidR="00102120" w:rsidRPr="00CF3B3E" w:rsidRDefault="0010212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FD1033">
        <w:rPr>
          <w:rFonts w:ascii="Times New Roman" w:hAnsi="Times New Roman" w:cs="Times New Roman"/>
          <w:sz w:val="26"/>
          <w:szCs w:val="26"/>
        </w:rPr>
        <w:t xml:space="preserve">к </w:t>
      </w:r>
      <w:r w:rsidR="00DC26B0">
        <w:rPr>
          <w:rFonts w:ascii="Times New Roman" w:hAnsi="Times New Roman" w:cs="Times New Roman"/>
          <w:sz w:val="26"/>
          <w:szCs w:val="26"/>
        </w:rPr>
        <w:t>решению</w:t>
      </w:r>
      <w:r w:rsidRPr="00FD1033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1033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FD1033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sz w:val="26"/>
          <w:szCs w:val="26"/>
        </w:rPr>
        <w:t>«</w:t>
      </w:r>
      <w:r w:rsidRPr="00CF3B3E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Совета депутатов Усть-Абаканского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bCs/>
          <w:sz w:val="26"/>
          <w:szCs w:val="26"/>
        </w:rPr>
        <w:t>района Республики Хакасия от 25.12.2018 № 68 «Об утверждении Стратегии  социально-экономического развития Усть-Абаканского района до 2030 года»</w:t>
      </w:r>
    </w:p>
    <w:p w:rsidR="00102120" w:rsidRDefault="00DC26B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 «24» </w:t>
      </w:r>
      <w:r w:rsidR="00102120">
        <w:rPr>
          <w:rFonts w:ascii="Times New Roman" w:hAnsi="Times New Roman" w:cs="Times New Roman"/>
          <w:sz w:val="26"/>
          <w:szCs w:val="26"/>
        </w:rPr>
        <w:t>апреля</w:t>
      </w:r>
      <w:r w:rsidR="00102120"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102120">
        <w:rPr>
          <w:rFonts w:ascii="Times New Roman" w:hAnsi="Times New Roman" w:cs="Times New Roman"/>
          <w:sz w:val="26"/>
          <w:szCs w:val="26"/>
        </w:rPr>
        <w:t xml:space="preserve"> 2026</w:t>
      </w:r>
      <w:r w:rsidR="00102120"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102120">
        <w:rPr>
          <w:rFonts w:ascii="Times New Roman" w:hAnsi="Times New Roman" w:cs="Times New Roman"/>
          <w:sz w:val="26"/>
          <w:szCs w:val="26"/>
        </w:rPr>
        <w:t xml:space="preserve"> </w:t>
      </w:r>
      <w:r w:rsidR="00102120" w:rsidRPr="0085046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19</w:t>
      </w:r>
    </w:p>
    <w:p w:rsidR="00EB366C" w:rsidRDefault="00EB366C" w:rsidP="00023C79">
      <w:pPr>
        <w:ind w:left="5245" w:hanging="5245"/>
      </w:pPr>
    </w:p>
    <w:p w:rsidR="00023C79" w:rsidRPr="00EC15C6" w:rsidRDefault="00023C79" w:rsidP="00023C7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EC15C6">
        <w:rPr>
          <w:rFonts w:ascii="Times New Roman" w:hAnsi="Times New Roman" w:cs="Times New Roman"/>
          <w:b/>
          <w:i/>
          <w:sz w:val="26"/>
          <w:szCs w:val="26"/>
        </w:rPr>
        <w:t>3.2.9.</w:t>
      </w:r>
      <w:r w:rsidRPr="00EC15C6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Межнациональные отношения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6"/>
          <w:szCs w:val="26"/>
          <w:highlight w:val="yellow"/>
        </w:rPr>
      </w:pP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Цель: сохранение в Усть-Абаканском муниципальном районе Республики Хакасия стабильных межнациональных отношений, укрепление единства многонационального народа Российской Федерации и гармонизация межнациональных и межконфессиональных отношений.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Задачи: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23C79">
        <w:rPr>
          <w:rFonts w:ascii="Times New Roman" w:hAnsi="Times New Roman" w:cs="Times New Roman"/>
          <w:sz w:val="26"/>
          <w:szCs w:val="26"/>
        </w:rPr>
        <w:t>поддержание межнационального согласия, гармонизация межнациональных отношений, профилактика национальных (</w:t>
      </w:r>
      <w:proofErr w:type="spellStart"/>
      <w:r w:rsidRPr="00023C79">
        <w:rPr>
          <w:rFonts w:ascii="Times New Roman" w:hAnsi="Times New Roman" w:cs="Times New Roman"/>
          <w:sz w:val="26"/>
          <w:szCs w:val="26"/>
        </w:rPr>
        <w:t>этноконфессиональных</w:t>
      </w:r>
      <w:proofErr w:type="spellEnd"/>
      <w:r w:rsidRPr="00023C79">
        <w:rPr>
          <w:rFonts w:ascii="Times New Roman" w:hAnsi="Times New Roman" w:cs="Times New Roman"/>
          <w:sz w:val="26"/>
          <w:szCs w:val="26"/>
        </w:rPr>
        <w:t>) конфликтов,</w:t>
      </w:r>
      <w:r w:rsidRPr="00023C79">
        <w:rPr>
          <w:sz w:val="26"/>
          <w:szCs w:val="26"/>
        </w:rPr>
        <w:t xml:space="preserve"> </w:t>
      </w:r>
      <w:r w:rsidRPr="00023C79">
        <w:rPr>
          <w:rFonts w:ascii="Times New Roman" w:hAnsi="Times New Roman" w:cs="Times New Roman"/>
          <w:sz w:val="26"/>
          <w:szCs w:val="26"/>
        </w:rPr>
        <w:t>профилактика террористической и экстремистской деятельности;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23C79">
        <w:rPr>
          <w:rFonts w:ascii="Times New Roman" w:hAnsi="Times New Roman" w:cs="Times New Roman"/>
          <w:sz w:val="26"/>
          <w:szCs w:val="26"/>
        </w:rPr>
        <w:t>создание условий для функционирования хакасского языка как государственного языка Республики Хакасия, его сохранения, изучения, развития и популяризации, а также поддержка изучения языков народов Российской Федерации, проживающих на территории муниципального района;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Основные приоритеты: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обеспечение межнационального мира и согласия, гармонизация межнациональных (межэтнических) отношений;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поддержка коренных малочисленных народов и национальных меньшинств, проживающих в Усть-Абаканском муниципальном районе Республики Хакасия;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обеспечение социально-экономических условий для эффективной реализации государственной национальной политики Российской Федерации в Усть-Абаканском муниципальном районе Республики Хакасия.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Ожидаемые результаты: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023C79" w:rsidRPr="00023C79">
        <w:rPr>
          <w:rFonts w:ascii="Times New Roman" w:hAnsi="Times New Roman" w:cs="Times New Roman"/>
          <w:sz w:val="26"/>
          <w:szCs w:val="26"/>
        </w:rPr>
        <w:t>отсутствие межнациональных конфликтов;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023C79" w:rsidRPr="00023C79">
        <w:rPr>
          <w:rFonts w:ascii="Times New Roman" w:hAnsi="Times New Roman" w:cs="Times New Roman"/>
          <w:sz w:val="26"/>
          <w:szCs w:val="26"/>
        </w:rPr>
        <w:t>сохранение в муниципальном районе общественно-политической стабильности;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толерантное отношение к представителям другой национальности;</w:t>
      </w:r>
    </w:p>
    <w:p w:rsidR="00BC282F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 xml:space="preserve"> </w:t>
      </w:r>
      <w:r w:rsidR="00644CED">
        <w:rPr>
          <w:rFonts w:ascii="Times New Roman" w:hAnsi="Times New Roman" w:cs="Times New Roman"/>
          <w:sz w:val="26"/>
          <w:szCs w:val="26"/>
        </w:rPr>
        <w:t xml:space="preserve">- </w:t>
      </w:r>
      <w:r w:rsidRPr="00023C79">
        <w:rPr>
          <w:rFonts w:ascii="Times New Roman" w:hAnsi="Times New Roman" w:cs="Times New Roman"/>
          <w:sz w:val="26"/>
          <w:szCs w:val="26"/>
        </w:rPr>
        <w:t>популяризация хакасского языка.</w:t>
      </w:r>
    </w:p>
    <w:sectPr w:rsidR="00BC282F" w:rsidRPr="00023C79" w:rsidSect="00EB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53FAA"/>
    <w:multiLevelType w:val="multilevel"/>
    <w:tmpl w:val="29EE09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40B71"/>
    <w:rsid w:val="00023C79"/>
    <w:rsid w:val="00102120"/>
    <w:rsid w:val="002833CF"/>
    <w:rsid w:val="00531376"/>
    <w:rsid w:val="005F2581"/>
    <w:rsid w:val="00644CED"/>
    <w:rsid w:val="00680322"/>
    <w:rsid w:val="00840B71"/>
    <w:rsid w:val="009B0D26"/>
    <w:rsid w:val="00A30E0F"/>
    <w:rsid w:val="00B173A6"/>
    <w:rsid w:val="00BC282F"/>
    <w:rsid w:val="00C004F5"/>
    <w:rsid w:val="00DC26B0"/>
    <w:rsid w:val="00EB366C"/>
    <w:rsid w:val="00EC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B71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3CF"/>
    <w:pPr>
      <w:spacing w:after="120" w:line="240" w:lineRule="auto"/>
      <w:ind w:left="720" w:firstLine="709"/>
      <w:contextualSpacing/>
      <w:jc w:val="both"/>
    </w:pPr>
    <w:rPr>
      <w:rFonts w:eastAsiaTheme="minorHAnsi"/>
      <w:lang w:eastAsia="en-US"/>
    </w:rPr>
  </w:style>
  <w:style w:type="paragraph" w:styleId="a5">
    <w:name w:val="Normal (Web)"/>
    <w:aliases w:val="Обычный (Web)"/>
    <w:basedOn w:val="a"/>
    <w:link w:val="a6"/>
    <w:unhideWhenUsed/>
    <w:rsid w:val="002833C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833C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2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13</cp:revision>
  <cp:lastPrinted>2026-04-24T01:51:00Z</cp:lastPrinted>
  <dcterms:created xsi:type="dcterms:W3CDTF">2026-04-08T06:13:00Z</dcterms:created>
  <dcterms:modified xsi:type="dcterms:W3CDTF">2026-04-24T01:51:00Z</dcterms:modified>
</cp:coreProperties>
</file>